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687461B1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8B2E24">
        <w:rPr>
          <w:sz w:val="28"/>
          <w:szCs w:val="28"/>
        </w:rPr>
        <w:t xml:space="preserve">March </w:t>
      </w:r>
      <w:r w:rsidR="009700A0">
        <w:rPr>
          <w:sz w:val="28"/>
          <w:szCs w:val="28"/>
        </w:rPr>
        <w:t>27 - 31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2160"/>
        <w:gridCol w:w="2160"/>
        <w:gridCol w:w="2070"/>
        <w:gridCol w:w="2160"/>
        <w:gridCol w:w="2281"/>
      </w:tblGrid>
      <w:tr w:rsidR="00DA648F" w14:paraId="18BB6219" w14:textId="77777777" w:rsidTr="00DA648F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DA648F" w14:paraId="045BE06A" w14:textId="77777777" w:rsidTr="00DA648F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989106" w14:textId="236A68FF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6D02D1">
              <w:rPr>
                <w:sz w:val="22"/>
                <w:szCs w:val="22"/>
              </w:rPr>
              <w:t>8.1 Puzzle Worksheet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035A54C9" w:rsidR="00326D4E" w:rsidRPr="00616C0F" w:rsidRDefault="00326D4E" w:rsidP="006D0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6D02D1">
              <w:rPr>
                <w:sz w:val="22"/>
                <w:szCs w:val="22"/>
              </w:rPr>
              <w:t>Ch. 8 Test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611927" w14:textId="52207F70" w:rsidR="00F267B9" w:rsidRPr="00616C0F" w:rsidRDefault="002870E2" w:rsidP="006D0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Ch. 10 Test Part </w:t>
            </w:r>
            <w:r w:rsidR="006D02D1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0EAE6F" w14:textId="1717A81F" w:rsidR="00F267B9" w:rsidRPr="00616C0F" w:rsidRDefault="006D02D1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 Homework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33E39D" w14:textId="21366BAC" w:rsidR="002870E2" w:rsidRPr="00616C0F" w:rsidRDefault="008F1BF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CSS Syntax Worksheet and Crossword</w:t>
            </w:r>
          </w:p>
          <w:p w14:paraId="2B4693D2" w14:textId="200EE68E" w:rsidR="00267C96" w:rsidRPr="00616C0F" w:rsidRDefault="00267C96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487AF1C2" w:rsidR="00353651" w:rsidRPr="00616C0F" w:rsidRDefault="008F1BFA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 Review Worksheet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2C433BF2" w:rsidR="00F267B9" w:rsidRPr="00616C0F" w:rsidRDefault="008F1BFA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 On Your Own and Application</w:t>
            </w:r>
          </w:p>
        </w:tc>
      </w:tr>
      <w:tr w:rsidR="00DA648F" w14:paraId="7B92D400" w14:textId="77777777" w:rsidTr="00DA648F">
        <w:trPr>
          <w:trHeight w:val="1763"/>
        </w:trPr>
        <w:tc>
          <w:tcPr>
            <w:tcW w:w="805" w:type="dxa"/>
          </w:tcPr>
          <w:p w14:paraId="53BCFED3" w14:textId="4FAFE510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C9A973" w14:textId="145BD7E9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 xml:space="preserve">:  </w:t>
            </w:r>
            <w:r w:rsidR="008F1BFA">
              <w:rPr>
                <w:sz w:val="22"/>
                <w:szCs w:val="22"/>
              </w:rPr>
              <w:t>8.2 - Volume of Cones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3E471BD7" w:rsidR="00F267B9" w:rsidRPr="00616C0F" w:rsidRDefault="0031782C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8F1BFA">
              <w:rPr>
                <w:sz w:val="22"/>
                <w:szCs w:val="22"/>
              </w:rPr>
              <w:t>8.G.9 Performance Task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58AD4" w14:textId="3DF6F95A" w:rsidR="00F267B9" w:rsidRPr="00616C0F" w:rsidRDefault="008F1BF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 – Space Figures and Cross Sections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EBE173" w14:textId="1A4E62CB" w:rsidR="00F267B9" w:rsidRPr="00616C0F" w:rsidRDefault="008F1BFA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 – Quotients of Square Roots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2D1D06" w14:textId="036F9AB2" w:rsidR="00353651" w:rsidRPr="00616C0F" w:rsidRDefault="008F1BFA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9</w:t>
            </w:r>
          </w:p>
          <w:p w14:paraId="7034CAF9" w14:textId="6DB88B5D" w:rsidR="00F267B9" w:rsidRPr="00616C0F" w:rsidRDefault="00F267B9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C59D31D" w14:textId="77777777" w:rsidR="005948A1" w:rsidRDefault="008F1BFA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</w:t>
            </w:r>
          </w:p>
          <w:p w14:paraId="345B9643" w14:textId="2F787983" w:rsidR="008F1BFA" w:rsidRPr="00616C0F" w:rsidRDefault="008F1BFA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Documents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0ED755C7" w:rsidR="00F267B9" w:rsidRPr="00616C0F" w:rsidRDefault="008F1BFA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 – Adjusting Merchandise Inventory and Interest Receivable</w:t>
            </w:r>
          </w:p>
        </w:tc>
      </w:tr>
      <w:tr w:rsidR="00DA648F" w14:paraId="12CACBC4" w14:textId="77777777" w:rsidTr="00DA648F">
        <w:trPr>
          <w:trHeight w:val="1728"/>
        </w:trPr>
        <w:tc>
          <w:tcPr>
            <w:tcW w:w="805" w:type="dxa"/>
          </w:tcPr>
          <w:p w14:paraId="4ADC040D" w14:textId="2D04E2AB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14:paraId="039F722A" w14:textId="0386C281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F1BFA">
              <w:rPr>
                <w:sz w:val="22"/>
                <w:szCs w:val="22"/>
              </w:rPr>
              <w:t>: p. 344-345; 4, 6, 8, 12-14, 16, 17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08AB9BD2" w:rsidR="00F267B9" w:rsidRPr="00616C0F" w:rsidRDefault="00175AD4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</w:t>
            </w:r>
            <w:r w:rsidR="00646FBA">
              <w:rPr>
                <w:sz w:val="22"/>
                <w:szCs w:val="22"/>
              </w:rPr>
              <w:t xml:space="preserve">: </w:t>
            </w:r>
            <w:r w:rsidR="008F1BFA">
              <w:rPr>
                <w:sz w:val="22"/>
                <w:szCs w:val="22"/>
              </w:rPr>
              <w:t>9.1 – Scatter Plots</w:t>
            </w:r>
          </w:p>
        </w:tc>
        <w:tc>
          <w:tcPr>
            <w:tcW w:w="2160" w:type="dxa"/>
            <w:vAlign w:val="center"/>
          </w:tcPr>
          <w:p w14:paraId="55F049CA" w14:textId="4EF29495" w:rsidR="00F267B9" w:rsidRPr="00616C0F" w:rsidRDefault="008F1BFA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 – Surface Area of Prisms and Cylinders</w:t>
            </w:r>
          </w:p>
        </w:tc>
        <w:tc>
          <w:tcPr>
            <w:tcW w:w="2160" w:type="dxa"/>
            <w:vAlign w:val="center"/>
          </w:tcPr>
          <w:p w14:paraId="7E4BBA19" w14:textId="2FF4222C" w:rsidR="00F267B9" w:rsidRPr="00616C0F" w:rsidRDefault="008F1BFA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12 Review</w:t>
            </w:r>
          </w:p>
        </w:tc>
        <w:tc>
          <w:tcPr>
            <w:tcW w:w="2070" w:type="dxa"/>
            <w:vAlign w:val="center"/>
          </w:tcPr>
          <w:p w14:paraId="44287157" w14:textId="77777777" w:rsidR="008F1BFA" w:rsidRDefault="008F1BFA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 CSS Box Model</w:t>
            </w:r>
          </w:p>
          <w:p w14:paraId="3A2F4A9E" w14:textId="5E9101D4" w:rsidR="00F267B9" w:rsidRPr="00616C0F" w:rsidRDefault="008F1BFA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10: CSS Box Model</w:t>
            </w:r>
          </w:p>
        </w:tc>
        <w:tc>
          <w:tcPr>
            <w:tcW w:w="2160" w:type="dxa"/>
            <w:vAlign w:val="center"/>
          </w:tcPr>
          <w:p w14:paraId="5E132B75" w14:textId="77777777" w:rsidR="008F1BFA" w:rsidRDefault="008F1BFA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</w:t>
            </w:r>
          </w:p>
          <w:p w14:paraId="434E5ADA" w14:textId="2077071D" w:rsidR="00DA648F" w:rsidRPr="00616C0F" w:rsidRDefault="008F1BFA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Documents</w:t>
            </w:r>
          </w:p>
        </w:tc>
        <w:tc>
          <w:tcPr>
            <w:tcW w:w="2281" w:type="dxa"/>
            <w:vAlign w:val="center"/>
          </w:tcPr>
          <w:p w14:paraId="300033AA" w14:textId="448D52BB" w:rsidR="00F267B9" w:rsidRPr="00616C0F" w:rsidRDefault="008F1BFA" w:rsidP="00C7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 – Adjusting Accumulated Depreciation</w:t>
            </w:r>
          </w:p>
        </w:tc>
      </w:tr>
      <w:tr w:rsidR="00DA648F" w14:paraId="07F954C6" w14:textId="77777777" w:rsidTr="00DA648F">
        <w:trPr>
          <w:trHeight w:val="1728"/>
        </w:trPr>
        <w:tc>
          <w:tcPr>
            <w:tcW w:w="805" w:type="dxa"/>
          </w:tcPr>
          <w:p w14:paraId="08F7CADD" w14:textId="4AE4F0A7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880" w:type="dxa"/>
            <w:vAlign w:val="center"/>
          </w:tcPr>
          <w:p w14:paraId="73269D83" w14:textId="3BE0DFD5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8F1BFA">
              <w:rPr>
                <w:sz w:val="22"/>
                <w:szCs w:val="22"/>
              </w:rPr>
              <w:t>8.3 – Volume of Spheres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0A2D4DFC" w:rsidR="009107B0" w:rsidRPr="00616C0F" w:rsidRDefault="00175AD4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DA648F">
              <w:rPr>
                <w:sz w:val="22"/>
                <w:szCs w:val="22"/>
              </w:rPr>
              <w:t xml:space="preserve">p. </w:t>
            </w:r>
            <w:r w:rsidR="008F1BFA">
              <w:rPr>
                <w:sz w:val="22"/>
                <w:szCs w:val="22"/>
              </w:rPr>
              <w:t>376-377; 1-14, 17</w:t>
            </w:r>
          </w:p>
        </w:tc>
        <w:tc>
          <w:tcPr>
            <w:tcW w:w="2160" w:type="dxa"/>
            <w:vAlign w:val="center"/>
          </w:tcPr>
          <w:p w14:paraId="7A000070" w14:textId="35D828DE" w:rsidR="001064E7" w:rsidRPr="00616C0F" w:rsidRDefault="008F1BFA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 – Surface Areas of Pyramids and Cones</w:t>
            </w:r>
          </w:p>
        </w:tc>
        <w:tc>
          <w:tcPr>
            <w:tcW w:w="2160" w:type="dxa"/>
            <w:vAlign w:val="center"/>
          </w:tcPr>
          <w:p w14:paraId="6D1DC18B" w14:textId="07463E94" w:rsidR="00F32BBC" w:rsidRPr="00616C0F" w:rsidRDefault="008F1BFA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12 Review</w:t>
            </w:r>
          </w:p>
        </w:tc>
        <w:tc>
          <w:tcPr>
            <w:tcW w:w="2070" w:type="dxa"/>
            <w:vAlign w:val="center"/>
          </w:tcPr>
          <w:p w14:paraId="62ED9648" w14:textId="77777777" w:rsidR="00466EF7" w:rsidRDefault="008F1BFA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Cont. Project 10</w:t>
            </w:r>
          </w:p>
          <w:p w14:paraId="2996F140" w14:textId="74B9B47E" w:rsidR="008F1BFA" w:rsidRPr="00616C0F" w:rsidRDefault="008F1BFA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 Nesting and Floating</w:t>
            </w:r>
          </w:p>
        </w:tc>
        <w:tc>
          <w:tcPr>
            <w:tcW w:w="2160" w:type="dxa"/>
            <w:vAlign w:val="center"/>
          </w:tcPr>
          <w:p w14:paraId="1EB1F28D" w14:textId="14D474B5" w:rsidR="00B66BA5" w:rsidRPr="00616C0F" w:rsidRDefault="008F1BF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 Skills Review</w:t>
            </w:r>
          </w:p>
        </w:tc>
        <w:tc>
          <w:tcPr>
            <w:tcW w:w="2281" w:type="dxa"/>
            <w:vAlign w:val="center"/>
          </w:tcPr>
          <w:p w14:paraId="2BB2DDF2" w14:textId="60796E6E" w:rsidR="00B10D2D" w:rsidRPr="00616C0F" w:rsidRDefault="008F1BFA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 – Calculating Federal Income Tax</w:t>
            </w:r>
          </w:p>
        </w:tc>
      </w:tr>
      <w:tr w:rsidR="00DA648F" w14:paraId="1B13B304" w14:textId="77777777" w:rsidTr="00DA648F">
        <w:trPr>
          <w:trHeight w:val="1511"/>
        </w:trPr>
        <w:tc>
          <w:tcPr>
            <w:tcW w:w="805" w:type="dxa"/>
          </w:tcPr>
          <w:p w14:paraId="0335EAD4" w14:textId="4FAB2BBC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880" w:type="dxa"/>
            <w:vAlign w:val="center"/>
          </w:tcPr>
          <w:p w14:paraId="42747D30" w14:textId="02CB6B41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DA648F">
              <w:rPr>
                <w:sz w:val="22"/>
                <w:szCs w:val="22"/>
              </w:rPr>
              <w:t xml:space="preserve">p. </w:t>
            </w:r>
            <w:r w:rsidR="008F1BFA">
              <w:rPr>
                <w:sz w:val="22"/>
                <w:szCs w:val="22"/>
              </w:rPr>
              <w:t>352 – 353; 4-16 evens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314374E0" w:rsidR="009107B0" w:rsidRPr="00616C0F" w:rsidRDefault="00175AD4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8F1BFA">
              <w:rPr>
                <w:sz w:val="22"/>
                <w:szCs w:val="22"/>
              </w:rPr>
              <w:t>9.2 – Lines of Fit</w:t>
            </w:r>
          </w:p>
        </w:tc>
        <w:tc>
          <w:tcPr>
            <w:tcW w:w="2160" w:type="dxa"/>
            <w:vAlign w:val="center"/>
          </w:tcPr>
          <w:p w14:paraId="7BDAD4B4" w14:textId="33CF779A" w:rsidR="002E7188" w:rsidRPr="00616C0F" w:rsidRDefault="008F1BFA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 – Volumes of Prisms and Cylinders</w:t>
            </w:r>
          </w:p>
        </w:tc>
        <w:tc>
          <w:tcPr>
            <w:tcW w:w="2160" w:type="dxa"/>
            <w:vAlign w:val="center"/>
          </w:tcPr>
          <w:p w14:paraId="151F07B6" w14:textId="69DE49F6" w:rsidR="008D50D1" w:rsidRPr="00616C0F" w:rsidRDefault="008F1BFA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12 Test Part 1</w:t>
            </w:r>
          </w:p>
        </w:tc>
        <w:tc>
          <w:tcPr>
            <w:tcW w:w="2070" w:type="dxa"/>
            <w:vAlign w:val="center"/>
          </w:tcPr>
          <w:p w14:paraId="62779094" w14:textId="14FEB246" w:rsidR="00DA648F" w:rsidRPr="00616C0F" w:rsidRDefault="008F1BFA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11: Nesting and Floating</w:t>
            </w:r>
          </w:p>
        </w:tc>
        <w:tc>
          <w:tcPr>
            <w:tcW w:w="2160" w:type="dxa"/>
            <w:vAlign w:val="center"/>
          </w:tcPr>
          <w:p w14:paraId="1FF27833" w14:textId="22EABD41" w:rsidR="00B10D2D" w:rsidRPr="00616C0F" w:rsidRDefault="008F1BFA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 Workshop</w:t>
            </w:r>
          </w:p>
        </w:tc>
        <w:tc>
          <w:tcPr>
            <w:tcW w:w="2281" w:type="dxa"/>
            <w:vAlign w:val="center"/>
          </w:tcPr>
          <w:p w14:paraId="33FA0EBA" w14:textId="3A9DBFBC" w:rsidR="00B10D2D" w:rsidRPr="00616C0F" w:rsidRDefault="008F1BFA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15 Application Problems</w:t>
            </w:r>
            <w:bookmarkStart w:id="0" w:name="_GoBack"/>
            <w:bookmarkEnd w:id="0"/>
          </w:p>
        </w:tc>
      </w:tr>
    </w:tbl>
    <w:p w14:paraId="34EE8CD9" w14:textId="3ED93F03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58FF"/>
    <w:rsid w:val="000E0D51"/>
    <w:rsid w:val="001064E7"/>
    <w:rsid w:val="00127F41"/>
    <w:rsid w:val="00142C68"/>
    <w:rsid w:val="001464EE"/>
    <w:rsid w:val="0015350F"/>
    <w:rsid w:val="001655AE"/>
    <w:rsid w:val="00170A68"/>
    <w:rsid w:val="00175AD4"/>
    <w:rsid w:val="00186636"/>
    <w:rsid w:val="001955FF"/>
    <w:rsid w:val="001A03FA"/>
    <w:rsid w:val="001F284F"/>
    <w:rsid w:val="00205267"/>
    <w:rsid w:val="00267C96"/>
    <w:rsid w:val="002870E2"/>
    <w:rsid w:val="002A2A06"/>
    <w:rsid w:val="002A646E"/>
    <w:rsid w:val="002D49FC"/>
    <w:rsid w:val="002E7188"/>
    <w:rsid w:val="002F2086"/>
    <w:rsid w:val="00312DB8"/>
    <w:rsid w:val="0031782C"/>
    <w:rsid w:val="00326D4E"/>
    <w:rsid w:val="00343A16"/>
    <w:rsid w:val="003511A5"/>
    <w:rsid w:val="00353651"/>
    <w:rsid w:val="00365683"/>
    <w:rsid w:val="0037493E"/>
    <w:rsid w:val="003D0693"/>
    <w:rsid w:val="004045F7"/>
    <w:rsid w:val="00466EF7"/>
    <w:rsid w:val="00486B84"/>
    <w:rsid w:val="00495DE5"/>
    <w:rsid w:val="004C4E57"/>
    <w:rsid w:val="004C5008"/>
    <w:rsid w:val="004E2C89"/>
    <w:rsid w:val="00501B26"/>
    <w:rsid w:val="00506DE7"/>
    <w:rsid w:val="005948A1"/>
    <w:rsid w:val="005D46D3"/>
    <w:rsid w:val="00607AC8"/>
    <w:rsid w:val="00616C0F"/>
    <w:rsid w:val="006466E4"/>
    <w:rsid w:val="00646FBA"/>
    <w:rsid w:val="006B595F"/>
    <w:rsid w:val="006D02D1"/>
    <w:rsid w:val="006E7FC6"/>
    <w:rsid w:val="00711429"/>
    <w:rsid w:val="0071319B"/>
    <w:rsid w:val="007F7D5E"/>
    <w:rsid w:val="0080543C"/>
    <w:rsid w:val="00855BD2"/>
    <w:rsid w:val="00866749"/>
    <w:rsid w:val="00882F6B"/>
    <w:rsid w:val="0088523B"/>
    <w:rsid w:val="008B2E24"/>
    <w:rsid w:val="008C5245"/>
    <w:rsid w:val="008C6388"/>
    <w:rsid w:val="008D20E2"/>
    <w:rsid w:val="008D50D1"/>
    <w:rsid w:val="008E6BA9"/>
    <w:rsid w:val="008E7397"/>
    <w:rsid w:val="008F1BFA"/>
    <w:rsid w:val="009107B0"/>
    <w:rsid w:val="009166B6"/>
    <w:rsid w:val="00955A4A"/>
    <w:rsid w:val="009700A0"/>
    <w:rsid w:val="00983839"/>
    <w:rsid w:val="009D62EE"/>
    <w:rsid w:val="009F2694"/>
    <w:rsid w:val="00A36E86"/>
    <w:rsid w:val="00A46789"/>
    <w:rsid w:val="00AC6AD6"/>
    <w:rsid w:val="00AD576A"/>
    <w:rsid w:val="00B10D2D"/>
    <w:rsid w:val="00B1546F"/>
    <w:rsid w:val="00B50304"/>
    <w:rsid w:val="00B66BA5"/>
    <w:rsid w:val="00B8351A"/>
    <w:rsid w:val="00B90573"/>
    <w:rsid w:val="00BD6B00"/>
    <w:rsid w:val="00C10E02"/>
    <w:rsid w:val="00C14971"/>
    <w:rsid w:val="00C75B36"/>
    <w:rsid w:val="00CC5180"/>
    <w:rsid w:val="00CC57A2"/>
    <w:rsid w:val="00D27194"/>
    <w:rsid w:val="00D33243"/>
    <w:rsid w:val="00D56ADC"/>
    <w:rsid w:val="00D7410D"/>
    <w:rsid w:val="00D80AB1"/>
    <w:rsid w:val="00DA2E2D"/>
    <w:rsid w:val="00DA648F"/>
    <w:rsid w:val="00E1114C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2017-03-23T22:38:00Z</dcterms:created>
  <dcterms:modified xsi:type="dcterms:W3CDTF">2017-03-24T17:03:00Z</dcterms:modified>
</cp:coreProperties>
</file>